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4C" w:rsidRPr="00D4374C" w:rsidRDefault="00D4374C" w:rsidP="00D4374C">
      <w:pPr>
        <w:shd w:val="clear" w:color="auto" w:fill="FFFFFF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  <w:r w:rsidRPr="00D4374C">
        <w:rPr>
          <w:rFonts w:ascii="Century Gothic" w:eastAsia="Times New Roman" w:hAnsi="Century Gothic" w:cs="Times New Roman"/>
          <w:color w:val="000080"/>
          <w:sz w:val="21"/>
          <w:szCs w:val="21"/>
        </w:rPr>
        <w:t>С 1 января 2016 года действует новая редакция Трудового кодекса РФ. Введено запрещение заемного труда, а также определен порядок регулирования труда работников, временно направленных своим работодателем к другим физическим или юридическим лицам по договору о предоставлении труда персонала.</w:t>
      </w: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  <w:r w:rsidRPr="00D4374C">
        <w:rPr>
          <w:rFonts w:ascii="Century Gothic" w:eastAsia="Times New Roman" w:hAnsi="Century Gothic" w:cs="Times New Roman"/>
          <w:color w:val="000080"/>
          <w:sz w:val="21"/>
          <w:szCs w:val="21"/>
        </w:rPr>
        <w:t>Федеральный закон от 05.05.2014 N 116-ФЗ "О внесении изменений в отдельные законодательные акты Российской Федерации" изменил Трудовой кодекс. В частности, в нем появилась новая статья 56.1 ТК РФ "Запрещение заемного труда" в которой впервые законодательно определено, что:</w:t>
      </w: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  <w:bookmarkStart w:id="0" w:name="_GoBack"/>
    </w:p>
    <w:bookmarkEnd w:id="0"/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  <w:r w:rsidRPr="00D4374C">
        <w:rPr>
          <w:rFonts w:ascii="Century Gothic" w:eastAsia="Times New Roman" w:hAnsi="Century Gothic" w:cs="Times New Roman"/>
          <w:color w:val="000080"/>
          <w:sz w:val="21"/>
          <w:szCs w:val="21"/>
        </w:rPr>
        <w:t>Заемный труд - труд, осуществляемый работником по распоряжению работодателя в интересах, под управлением и контролем физического лица или юридического лица, не являющихся работодателем данного работника.</w:t>
      </w: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  <w:r w:rsidRPr="00D4374C">
        <w:rPr>
          <w:rFonts w:ascii="Century Gothic" w:eastAsia="Times New Roman" w:hAnsi="Century Gothic" w:cs="Times New Roman"/>
          <w:color w:val="000080"/>
          <w:sz w:val="21"/>
          <w:szCs w:val="21"/>
        </w:rPr>
        <w:t>А также регламентировано, что в России заемный труд запрещен. Однако, в целях регулирования труда работников, временно направленных работодателем к другим физическим или юридическим лицам по договору о предоставлении труда работников (персонала) в Трудовом кодексе появилась новая глава 53.1. В статье 341.1 ТК РФ из этой главы дано определение чем такое временное направление работников в распоряжение других юридических и физических лиц отличается от запрещенного заемного труда. А статьей 341.2 ТК РФ определено, что направление таких работников может осуществляться только частными агентствами занятости с соблюдением порядка и особенностей при заключении трудового договора. В статье 341.3 ТК РФ сказано, что если работодателем, который временно направил своих работников в распоряжение другого лица, является не частное агентство занятости, то особенности регулирования труда таких работников определяются федеральными законами.</w:t>
      </w: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  <w:r w:rsidRPr="00D4374C">
        <w:rPr>
          <w:rFonts w:ascii="Century Gothic" w:eastAsia="Times New Roman" w:hAnsi="Century Gothic" w:cs="Times New Roman"/>
          <w:color w:val="000080"/>
          <w:sz w:val="21"/>
          <w:szCs w:val="21"/>
        </w:rPr>
        <w:t>В новой статье 341.4 ТК РФ сказано, что все несчастные случаи, происшедшие с работниками, временно направленными на работу по договору о предоставлении труда персонала и участвовавшими в производственной деятельности принимающей стороны, должны расследоваться комиссией, образованной принимающей стороной. В статье 341.5 ТК РФ определено, что работодатель и принимающая сторона несут субсидиарную ответственность по всем обязательствам, вытекающим из трудовых отношений с работниками, направленными временно для работы по договору о предоставлении труда работников (персонала). В частности, таким как: выплата заработной платы и иных сумм, причитающихся работникам, денежных компенсаций за нарушение установленного срока выплаты заработной платы, оплаты отпуска, а также выплат при увольнении.</w:t>
      </w: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  <w:r w:rsidRPr="00D4374C">
        <w:rPr>
          <w:rFonts w:ascii="Century Gothic" w:eastAsia="Times New Roman" w:hAnsi="Century Gothic" w:cs="Times New Roman"/>
          <w:color w:val="000080"/>
          <w:sz w:val="21"/>
          <w:szCs w:val="21"/>
        </w:rPr>
        <w:t>Кроме того, внесены поправки в статью 56 ТК РФ в части, что работники обязаны осуществлять трудовую функцию в интересах, под управлением и контролем работодателей, а также аналогичные изменения внесены в статью 15 Трудового кодекса РФ.</w:t>
      </w:r>
    </w:p>
    <w:p w:rsidR="00D4374C" w:rsidRPr="00D4374C" w:rsidRDefault="00D4374C" w:rsidP="00D4374C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2C38"/>
          <w:sz w:val="21"/>
          <w:szCs w:val="21"/>
        </w:rPr>
      </w:pPr>
      <w:r w:rsidRPr="00D4374C">
        <w:rPr>
          <w:rFonts w:ascii="Century Gothic" w:eastAsia="Times New Roman" w:hAnsi="Century Gothic" w:cs="Times New Roman"/>
          <w:color w:val="192C38"/>
          <w:sz w:val="21"/>
          <w:szCs w:val="21"/>
        </w:rPr>
        <w:t> </w:t>
      </w:r>
    </w:p>
    <w:p w:rsidR="00423FE0" w:rsidRDefault="00423FE0"/>
    <w:sectPr w:rsidR="0042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D6"/>
    <w:rsid w:val="00423FE0"/>
    <w:rsid w:val="008A7CD6"/>
    <w:rsid w:val="00D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4926-0CD7-426E-8CAE-1A3B4B81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2017-09-20T07:10:00Z</dcterms:created>
  <dcterms:modified xsi:type="dcterms:W3CDTF">2017-09-20T07:10:00Z</dcterms:modified>
</cp:coreProperties>
</file>